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872A" w14:textId="2477F185" w:rsidR="00AD492C" w:rsidRPr="00A00EF4" w:rsidRDefault="00A00EF4" w:rsidP="00E41B56">
      <w:pPr>
        <w:spacing w:after="0"/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A00EF4">
        <w:rPr>
          <w:rFonts w:ascii="Arial" w:hAnsi="Arial" w:cs="Arial"/>
          <w:b/>
          <w:bCs/>
          <w:sz w:val="24"/>
          <w:szCs w:val="24"/>
        </w:rPr>
        <w:t>Wildwood Outdoor Education Center</w:t>
      </w:r>
    </w:p>
    <w:p w14:paraId="18A139B1" w14:textId="4BECE0C0" w:rsidR="00AD492C" w:rsidRPr="00A00EF4" w:rsidRDefault="00A00EF4" w:rsidP="00E41B56">
      <w:pPr>
        <w:spacing w:after="0"/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A00EF4">
        <w:rPr>
          <w:rFonts w:ascii="Arial" w:hAnsi="Arial" w:cs="Arial"/>
          <w:b/>
          <w:bCs/>
          <w:sz w:val="24"/>
          <w:szCs w:val="24"/>
        </w:rPr>
        <w:t>7095 West 399th Street, La Cygne, KS 66040</w:t>
      </w:r>
    </w:p>
    <w:p w14:paraId="4AD45443" w14:textId="0A288A69" w:rsidR="00A00EF4" w:rsidRPr="00A00EF4" w:rsidRDefault="00A00EF4" w:rsidP="00E41B56">
      <w:pPr>
        <w:spacing w:after="0"/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A00EF4">
        <w:rPr>
          <w:rFonts w:ascii="Arial" w:hAnsi="Arial" w:cs="Arial"/>
          <w:b/>
          <w:bCs/>
          <w:sz w:val="24"/>
          <w:szCs w:val="24"/>
        </w:rPr>
        <w:t>wildwoodctr.org</w:t>
      </w:r>
      <w:r>
        <w:rPr>
          <w:rFonts w:ascii="Arial" w:hAnsi="Arial" w:cs="Arial"/>
          <w:b/>
          <w:bCs/>
          <w:sz w:val="24"/>
          <w:szCs w:val="24"/>
        </w:rPr>
        <w:t xml:space="preserve">  |  913-738-9067</w:t>
      </w:r>
    </w:p>
    <w:p w14:paraId="7C2EF046" w14:textId="77777777" w:rsidR="00AD492C" w:rsidRPr="00A00EF4" w:rsidRDefault="00AD492C" w:rsidP="00E41B56">
      <w:pPr>
        <w:spacing w:after="0"/>
        <w:ind w:right="-90"/>
        <w:jc w:val="center"/>
        <w:rPr>
          <w:rFonts w:ascii="Arial" w:hAnsi="Arial" w:cs="Arial"/>
          <w:sz w:val="14"/>
          <w:szCs w:val="14"/>
        </w:rPr>
      </w:pPr>
    </w:p>
    <w:p w14:paraId="2FC49761" w14:textId="4776DB1C" w:rsidR="00AD492C" w:rsidRPr="00647354" w:rsidRDefault="00AD492C" w:rsidP="00E41B56">
      <w:pPr>
        <w:pStyle w:val="NoSpacing"/>
        <w:spacing w:line="276" w:lineRule="auto"/>
        <w:jc w:val="center"/>
        <w:rPr>
          <w:rFonts w:ascii="Arial" w:hAnsi="Arial" w:cs="Arial"/>
          <w:b/>
          <w:bCs/>
          <w:color w:val="00B0F0"/>
          <w:sz w:val="48"/>
          <w:szCs w:val="48"/>
          <w:u w:val="single"/>
        </w:rPr>
      </w:pPr>
      <w:r w:rsidRPr="00647354">
        <w:rPr>
          <w:rFonts w:ascii="Arial" w:hAnsi="Arial" w:cs="Arial"/>
          <w:b/>
          <w:bCs/>
          <w:color w:val="00B0F0"/>
          <w:sz w:val="48"/>
          <w:szCs w:val="48"/>
          <w:u w:val="single"/>
        </w:rPr>
        <w:t>Stock Transfer Instructions</w:t>
      </w:r>
    </w:p>
    <w:p w14:paraId="23F03816" w14:textId="77777777" w:rsidR="00AD492C" w:rsidRPr="00A00EF4" w:rsidRDefault="00AD492C" w:rsidP="00E41B56">
      <w:pPr>
        <w:pStyle w:val="NoSpacing"/>
        <w:spacing w:line="276" w:lineRule="auto"/>
        <w:rPr>
          <w:rFonts w:ascii="Arial" w:hAnsi="Arial" w:cs="Arial"/>
        </w:rPr>
      </w:pPr>
    </w:p>
    <w:p w14:paraId="51A46148" w14:textId="272AE885" w:rsidR="00AD492C" w:rsidRPr="00A00EF4" w:rsidRDefault="00AD492C" w:rsidP="00E41B56">
      <w:pPr>
        <w:pStyle w:val="NoSpacing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00EF4">
        <w:rPr>
          <w:rFonts w:ascii="Arial" w:hAnsi="Arial" w:cs="Arial"/>
          <w:b/>
          <w:bCs/>
          <w:i/>
          <w:iCs/>
          <w:sz w:val="28"/>
          <w:szCs w:val="28"/>
        </w:rPr>
        <w:t xml:space="preserve">Thank you for remembering </w:t>
      </w:r>
      <w:r w:rsidR="00A00EF4" w:rsidRPr="00A00EF4">
        <w:rPr>
          <w:rFonts w:ascii="Arial" w:hAnsi="Arial" w:cs="Arial"/>
          <w:b/>
          <w:bCs/>
          <w:i/>
          <w:iCs/>
          <w:sz w:val="28"/>
          <w:szCs w:val="28"/>
        </w:rPr>
        <w:t>Wildwood Outdoor Education Center</w:t>
      </w:r>
      <w:r w:rsidR="00A00EF4" w:rsidRPr="00A00EF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00EF4">
        <w:rPr>
          <w:rFonts w:ascii="Arial" w:hAnsi="Arial" w:cs="Arial"/>
          <w:b/>
          <w:bCs/>
          <w:i/>
          <w:iCs/>
          <w:sz w:val="28"/>
          <w:szCs w:val="28"/>
        </w:rPr>
        <w:t>with your gift of appreciated securities!</w:t>
      </w:r>
    </w:p>
    <w:p w14:paraId="45792FC7" w14:textId="77777777" w:rsidR="00AD492C" w:rsidRPr="00A00EF4" w:rsidRDefault="00AD492C" w:rsidP="00E41B56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546FE9B1" w14:textId="65B73CE9" w:rsidR="00AD492C" w:rsidRPr="00A00EF4" w:rsidRDefault="00AD492C" w:rsidP="00E41B56">
      <w:pPr>
        <w:spacing w:after="0"/>
        <w:jc w:val="both"/>
        <w:rPr>
          <w:rFonts w:ascii="Arial" w:eastAsia="Times New Roman" w:hAnsi="Arial" w:cs="Arial"/>
        </w:rPr>
      </w:pPr>
      <w:r w:rsidRPr="00A00EF4">
        <w:rPr>
          <w:rFonts w:ascii="Arial" w:eastAsia="Times New Roman" w:hAnsi="Arial" w:cs="Arial"/>
        </w:rPr>
        <w:t xml:space="preserve">Gifts of appreciated securities may be made to </w:t>
      </w:r>
      <w:r w:rsidR="00A00EF4" w:rsidRPr="00A00EF4">
        <w:rPr>
          <w:rFonts w:ascii="Arial" w:eastAsia="Times New Roman" w:hAnsi="Arial" w:cs="Arial"/>
        </w:rPr>
        <w:t>Wildwood Outdoor Education Center</w:t>
      </w:r>
      <w:r w:rsidR="00647354" w:rsidRPr="00A00EF4">
        <w:rPr>
          <w:rFonts w:ascii="Arial" w:eastAsia="Times New Roman" w:hAnsi="Arial" w:cs="Arial"/>
        </w:rPr>
        <w:t xml:space="preserve">. </w:t>
      </w:r>
      <w:r w:rsidRPr="00A00EF4">
        <w:rPr>
          <w:rFonts w:ascii="Arial" w:eastAsia="Times New Roman" w:hAnsi="Arial" w:cs="Arial"/>
        </w:rPr>
        <w:t>Please notify your brokerage representative of your intent to make your gift and identify the company and number of shares to</w:t>
      </w:r>
      <w:r w:rsidR="00313367" w:rsidRPr="00A00EF4">
        <w:rPr>
          <w:rFonts w:ascii="Arial" w:eastAsia="Times New Roman" w:hAnsi="Arial" w:cs="Arial"/>
        </w:rPr>
        <w:t xml:space="preserve"> be transferred </w:t>
      </w:r>
      <w:r w:rsidR="00A00EF4" w:rsidRPr="00A00EF4">
        <w:rPr>
          <w:rFonts w:ascii="Arial" w:eastAsia="Times New Roman" w:hAnsi="Arial" w:cs="Arial"/>
        </w:rPr>
        <w:t>to Wildwood Outdoor Education Center.</w:t>
      </w:r>
      <w:r w:rsidRPr="00A00EF4">
        <w:rPr>
          <w:rFonts w:ascii="Arial" w:eastAsia="Times New Roman" w:hAnsi="Arial" w:cs="Arial"/>
        </w:rPr>
        <w:t xml:space="preserve"> </w:t>
      </w:r>
    </w:p>
    <w:p w14:paraId="15A503AC" w14:textId="77777777" w:rsidR="00AD492C" w:rsidRPr="00A00EF4" w:rsidRDefault="00AD492C" w:rsidP="00E41B56">
      <w:pPr>
        <w:spacing w:after="0"/>
        <w:jc w:val="both"/>
        <w:rPr>
          <w:rFonts w:ascii="Arial" w:eastAsia="Times New Roman" w:hAnsi="Arial" w:cs="Arial"/>
        </w:rPr>
      </w:pPr>
    </w:p>
    <w:p w14:paraId="56BAA05B" w14:textId="7FB23D8E" w:rsidR="00313367" w:rsidRDefault="00AD492C" w:rsidP="00E41B56">
      <w:pPr>
        <w:spacing w:after="0"/>
        <w:jc w:val="both"/>
        <w:rPr>
          <w:rFonts w:ascii="Arial" w:eastAsia="Times New Roman" w:hAnsi="Arial" w:cs="Arial"/>
        </w:rPr>
      </w:pPr>
      <w:r w:rsidRPr="00A00EF4">
        <w:rPr>
          <w:rFonts w:ascii="Arial" w:eastAsia="Times New Roman" w:hAnsi="Arial" w:cs="Arial"/>
        </w:rPr>
        <w:t xml:space="preserve">Your brokerage representative may be instructed to electronically transfer or deliver shares of stock from your personal brokerage account to the brokerage account of </w:t>
      </w:r>
      <w:r w:rsidR="00A00EF4" w:rsidRPr="00A00EF4">
        <w:rPr>
          <w:rFonts w:ascii="Arial" w:eastAsia="Times New Roman" w:hAnsi="Arial" w:cs="Arial"/>
        </w:rPr>
        <w:t>Wildwood Outdoor Education Center</w:t>
      </w:r>
      <w:r w:rsidR="00647354" w:rsidRPr="00A00EF4">
        <w:rPr>
          <w:rFonts w:ascii="Arial" w:eastAsia="Times New Roman" w:hAnsi="Arial" w:cs="Arial"/>
        </w:rPr>
        <w:t xml:space="preserve">. </w:t>
      </w:r>
      <w:r w:rsidRPr="00A00EF4">
        <w:rPr>
          <w:rFonts w:ascii="Arial" w:eastAsia="Times New Roman" w:hAnsi="Arial" w:cs="Arial"/>
        </w:rPr>
        <w:t>Please provide the following information with your instructions</w:t>
      </w:r>
      <w:r w:rsidR="0022476B" w:rsidRPr="00A00EF4">
        <w:rPr>
          <w:rFonts w:ascii="Arial" w:eastAsia="Times New Roman" w:hAnsi="Arial" w:cs="Arial"/>
        </w:rPr>
        <w:t xml:space="preserve"> to your brokerage representative</w:t>
      </w:r>
      <w:r w:rsidR="00A00EF4">
        <w:rPr>
          <w:rFonts w:ascii="Arial" w:eastAsia="Times New Roman" w:hAnsi="Arial" w:cs="Arial"/>
        </w:rPr>
        <w:t>.</w:t>
      </w:r>
    </w:p>
    <w:p w14:paraId="3FE3133E" w14:textId="77777777" w:rsidR="00A00EF4" w:rsidRDefault="00A00EF4" w:rsidP="00E41B56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95"/>
        <w:gridCol w:w="5580"/>
      </w:tblGrid>
      <w:tr w:rsidR="00E41B56" w14:paraId="16D58534" w14:textId="77777777" w:rsidTr="00647354">
        <w:tc>
          <w:tcPr>
            <w:tcW w:w="10075" w:type="dxa"/>
            <w:gridSpan w:val="2"/>
            <w:shd w:val="clear" w:color="auto" w:fill="E7E6E6" w:themeFill="background2"/>
          </w:tcPr>
          <w:p w14:paraId="7A437528" w14:textId="77777777" w:rsidR="00E41B56" w:rsidRPr="0002701F" w:rsidRDefault="00E41B56" w:rsidP="00B26AB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For Delivery Institution Use Only</w:t>
            </w:r>
          </w:p>
          <w:p w14:paraId="3A6D86B4" w14:textId="3C8064FC" w:rsidR="00E41B56" w:rsidRPr="0002701F" w:rsidRDefault="00E41B56" w:rsidP="00B26AB2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 xml:space="preserve">Any questions regarding the following instructions should be directed to Edward Jones Customer Account Transfer Department at 480-337-8892. </w:t>
            </w:r>
            <w:r w:rsidRPr="000270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All deliveries must include the </w:t>
            </w:r>
            <w:r w:rsidR="00647354" w:rsidRPr="000270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client’s</w:t>
            </w:r>
            <w:r w:rsidRPr="000270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name and the 10-digit Edward Jones account number.</w:t>
            </w:r>
          </w:p>
        </w:tc>
      </w:tr>
      <w:tr w:rsidR="00A00EF4" w14:paraId="0BBC7481" w14:textId="77777777" w:rsidTr="00647354">
        <w:tc>
          <w:tcPr>
            <w:tcW w:w="4495" w:type="dxa"/>
            <w:shd w:val="clear" w:color="auto" w:fill="E7E6E6" w:themeFill="background2"/>
            <w:vAlign w:val="center"/>
          </w:tcPr>
          <w:p w14:paraId="1863DF41" w14:textId="22C4FCD7" w:rsidR="00A00EF4" w:rsidRPr="00647354" w:rsidRDefault="00512DD5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DTC Eligible Securities</w:t>
            </w:r>
          </w:p>
        </w:tc>
        <w:tc>
          <w:tcPr>
            <w:tcW w:w="5580" w:type="dxa"/>
            <w:shd w:val="clear" w:color="auto" w:fill="E7E6E6" w:themeFill="background2"/>
          </w:tcPr>
          <w:p w14:paraId="2F37AA1D" w14:textId="77777777" w:rsidR="00A00EF4" w:rsidRPr="0002701F" w:rsidRDefault="00512DD5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DTC Number: 0057</w:t>
            </w:r>
          </w:p>
          <w:p w14:paraId="0937B4F5" w14:textId="7048E3D3" w:rsidR="00512DD5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Wildwood Outdoor Education Center</w:t>
            </w:r>
          </w:p>
          <w:p w14:paraId="4A787F67" w14:textId="03DC3346" w:rsidR="00512DD5" w:rsidRPr="0002701F" w:rsidRDefault="00512DD5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Edward Jones Account Number</w:t>
            </w:r>
            <w:r w:rsidR="00B26AB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19021508-1-0</w:t>
            </w:r>
          </w:p>
        </w:tc>
      </w:tr>
      <w:tr w:rsidR="00A00EF4" w14:paraId="029F5F33" w14:textId="77777777" w:rsidTr="00647354">
        <w:tc>
          <w:tcPr>
            <w:tcW w:w="4495" w:type="dxa"/>
            <w:shd w:val="clear" w:color="auto" w:fill="E7E6E6" w:themeFill="background2"/>
            <w:vAlign w:val="center"/>
          </w:tcPr>
          <w:p w14:paraId="57CE236C" w14:textId="253CE8DA" w:rsidR="00A00EF4" w:rsidRPr="00647354" w:rsidRDefault="0002701F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Wiring Instructions for Treasuries</w:t>
            </w:r>
          </w:p>
        </w:tc>
        <w:tc>
          <w:tcPr>
            <w:tcW w:w="5580" w:type="dxa"/>
            <w:shd w:val="clear" w:color="auto" w:fill="E7E6E6" w:themeFill="background2"/>
          </w:tcPr>
          <w:p w14:paraId="1647EC7B" w14:textId="77777777" w:rsidR="00A00EF4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ABA Number: 021000018 BK OF NYC/EDJ</w:t>
            </w:r>
          </w:p>
          <w:p w14:paraId="592D0B8B" w14:textId="77777777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For Edward Jones</w:t>
            </w:r>
          </w:p>
          <w:p w14:paraId="1A31C6AB" w14:textId="69EACFAD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Edward Jones Account Number: 19021508-1-0</w:t>
            </w:r>
          </w:p>
        </w:tc>
      </w:tr>
      <w:tr w:rsidR="00A00EF4" w14:paraId="2263E2B0" w14:textId="77777777" w:rsidTr="00647354">
        <w:tc>
          <w:tcPr>
            <w:tcW w:w="4495" w:type="dxa"/>
            <w:shd w:val="clear" w:color="auto" w:fill="E7E6E6" w:themeFill="background2"/>
            <w:vAlign w:val="center"/>
          </w:tcPr>
          <w:p w14:paraId="3713C92C" w14:textId="0D7CD4A4" w:rsidR="00A00EF4" w:rsidRPr="00647354" w:rsidRDefault="0002701F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Register and Send Mutual Funds To</w:t>
            </w:r>
          </w:p>
        </w:tc>
        <w:tc>
          <w:tcPr>
            <w:tcW w:w="5580" w:type="dxa"/>
            <w:shd w:val="clear" w:color="auto" w:fill="E7E6E6" w:themeFill="background2"/>
          </w:tcPr>
          <w:p w14:paraId="4C3DE075" w14:textId="77777777" w:rsidR="00A00EF4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Wildwood Outdoor Education Center</w:t>
            </w:r>
          </w:p>
          <w:p w14:paraId="75ED28DD" w14:textId="77777777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Edward Jones Account Number: 19021508-1-0</w:t>
            </w:r>
          </w:p>
          <w:p w14:paraId="1672CBBF" w14:textId="77777777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P.O. Box 2500</w:t>
            </w:r>
          </w:p>
          <w:p w14:paraId="2AF0E1DC" w14:textId="77777777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Maryland Heights, MO 63043-8500</w:t>
            </w:r>
          </w:p>
          <w:p w14:paraId="0D1965D2" w14:textId="7A7D7DAF" w:rsidR="0002701F" w:rsidRPr="0002701F" w:rsidRDefault="0002701F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Tax I.D. 43-0345811</w:t>
            </w:r>
          </w:p>
        </w:tc>
      </w:tr>
      <w:tr w:rsidR="00A00EF4" w14:paraId="30B26B73" w14:textId="77777777" w:rsidTr="00647354">
        <w:tc>
          <w:tcPr>
            <w:tcW w:w="4495" w:type="dxa"/>
            <w:shd w:val="clear" w:color="auto" w:fill="E7E6E6" w:themeFill="background2"/>
            <w:vAlign w:val="center"/>
          </w:tcPr>
          <w:p w14:paraId="02F3FC50" w14:textId="77777777" w:rsidR="00A00EF4" w:rsidRPr="00647354" w:rsidRDefault="0002701F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Register and/or Send Physical Securities To</w:t>
            </w:r>
          </w:p>
          <w:p w14:paraId="167EB201" w14:textId="77777777" w:rsidR="0002701F" w:rsidRPr="00647354" w:rsidRDefault="0002701F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CFC32A8" w14:textId="37930F41" w:rsidR="0002701F" w:rsidRPr="00647354" w:rsidRDefault="0002701F" w:rsidP="00647354">
            <w:pPr>
              <w:spacing w:after="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4735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Please note that Edward Jones does not custody non-publicly traded private placements/investments.</w:t>
            </w:r>
          </w:p>
        </w:tc>
        <w:tc>
          <w:tcPr>
            <w:tcW w:w="5580" w:type="dxa"/>
            <w:shd w:val="clear" w:color="auto" w:fill="E7E6E6" w:themeFill="background2"/>
          </w:tcPr>
          <w:p w14:paraId="6C90B8B1" w14:textId="77777777" w:rsidR="00A00EF4" w:rsidRDefault="00647354" w:rsidP="0002701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Wildwood Outdoor Education Center</w:t>
            </w:r>
          </w:p>
          <w:p w14:paraId="6946A9B9" w14:textId="77777777" w:rsidR="00647354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>Edward Jones Account Number: 19021508-1-0</w:t>
            </w:r>
          </w:p>
          <w:p w14:paraId="3A249362" w14:textId="06FEEC25" w:rsidR="00B26AB2" w:rsidRDefault="00B26AB2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Tax I.D. 43-03458411</w:t>
            </w:r>
          </w:p>
          <w:p w14:paraId="0C88D6F6" w14:textId="5AEA7210" w:rsidR="00B26AB2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Attn: Security Processing Department</w:t>
            </w:r>
          </w:p>
          <w:p w14:paraId="5206C9B6" w14:textId="77777777" w:rsidR="00647354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FB097B" w14:textId="0BFB51B5" w:rsidR="00647354" w:rsidRPr="00647354" w:rsidRDefault="00647354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Register Physical Securities to:</w:t>
            </w:r>
          </w:p>
          <w:p w14:paraId="56EA1A70" w14:textId="6784376E" w:rsidR="00647354" w:rsidRPr="0002701F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701F">
              <w:rPr>
                <w:rFonts w:ascii="Arial" w:eastAsia="Times New Roman" w:hAnsi="Arial" w:cs="Arial"/>
                <w:sz w:val="20"/>
                <w:szCs w:val="20"/>
              </w:rPr>
              <w:t xml:space="preserve">P.O. Box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66906</w:t>
            </w:r>
          </w:p>
          <w:p w14:paraId="6E051AAB" w14:textId="088EE8F1" w:rsidR="00647354" w:rsidRPr="0002701F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St. Louis, MO 63166-6906</w:t>
            </w:r>
          </w:p>
          <w:p w14:paraId="4E00E5FA" w14:textId="77777777" w:rsidR="00647354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8382DC" w14:textId="772962A1" w:rsidR="00647354" w:rsidRPr="00647354" w:rsidRDefault="00647354" w:rsidP="0064735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Send</w:t>
            </w:r>
            <w:r w:rsidRPr="00647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Physical Securities to:</w:t>
            </w:r>
          </w:p>
          <w:p w14:paraId="373FFFFF" w14:textId="40EBAE7E" w:rsidR="00647354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 Progress Parkway</w:t>
            </w:r>
          </w:p>
          <w:p w14:paraId="22304421" w14:textId="6EDD5EB8" w:rsidR="00647354" w:rsidRPr="0002701F" w:rsidRDefault="00647354" w:rsidP="006473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Maryland Heights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MO 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043-3000</w:t>
            </w:r>
          </w:p>
        </w:tc>
      </w:tr>
    </w:tbl>
    <w:p w14:paraId="387DED0F" w14:textId="77777777" w:rsidR="00A00EF4" w:rsidRPr="00A00EF4" w:rsidRDefault="00A00EF4" w:rsidP="00E41B56">
      <w:pPr>
        <w:spacing w:after="0"/>
        <w:jc w:val="both"/>
        <w:rPr>
          <w:rFonts w:ascii="Arial" w:eastAsia="Times New Roman" w:hAnsi="Arial" w:cs="Arial"/>
        </w:rPr>
      </w:pPr>
    </w:p>
    <w:p w14:paraId="6BC6C637" w14:textId="3B9CEA2C" w:rsidR="00313367" w:rsidRPr="00A00EF4" w:rsidRDefault="0022476B" w:rsidP="00E41B56">
      <w:pPr>
        <w:spacing w:after="0"/>
        <w:jc w:val="both"/>
        <w:rPr>
          <w:rFonts w:ascii="Arial" w:eastAsia="Times New Roman" w:hAnsi="Arial" w:cs="Arial"/>
        </w:rPr>
      </w:pPr>
      <w:r w:rsidRPr="00A00EF4">
        <w:rPr>
          <w:rFonts w:ascii="Arial" w:eastAsia="Times New Roman" w:hAnsi="Arial" w:cs="Arial"/>
        </w:rPr>
        <w:t xml:space="preserve">It is IMPORTANT that you </w:t>
      </w:r>
      <w:r w:rsidR="00313367" w:rsidRPr="00A00EF4">
        <w:rPr>
          <w:rFonts w:ascii="Arial" w:eastAsia="Times New Roman" w:hAnsi="Arial" w:cs="Arial"/>
        </w:rPr>
        <w:t>notify us of any expected or pending securities transaction</w:t>
      </w:r>
      <w:r w:rsidRPr="00A00EF4">
        <w:rPr>
          <w:rFonts w:ascii="Arial" w:eastAsia="Times New Roman" w:hAnsi="Arial" w:cs="Arial"/>
        </w:rPr>
        <w:t>(s)</w:t>
      </w:r>
      <w:r w:rsidR="00313367" w:rsidRPr="00A00EF4">
        <w:rPr>
          <w:rFonts w:ascii="Arial" w:eastAsia="Times New Roman" w:hAnsi="Arial" w:cs="Arial"/>
        </w:rPr>
        <w:t xml:space="preserve"> and provide us with your name, address, telephone number, name of stock and number of shares to be transferred, </w:t>
      </w:r>
      <w:r w:rsidRPr="00A00EF4">
        <w:rPr>
          <w:rFonts w:ascii="Arial" w:eastAsia="Times New Roman" w:hAnsi="Arial" w:cs="Arial"/>
        </w:rPr>
        <w:t xml:space="preserve">the </w:t>
      </w:r>
      <w:r w:rsidRPr="00A00EF4">
        <w:rPr>
          <w:rFonts w:ascii="Arial" w:eastAsia="Times New Roman" w:hAnsi="Arial" w:cs="Arial"/>
        </w:rPr>
        <w:lastRenderedPageBreak/>
        <w:t>ex</w:t>
      </w:r>
      <w:r w:rsidR="00313367" w:rsidRPr="00A00EF4">
        <w:rPr>
          <w:rFonts w:ascii="Arial" w:eastAsia="Times New Roman" w:hAnsi="Arial" w:cs="Arial"/>
        </w:rPr>
        <w:t>pected date of the transfer</w:t>
      </w:r>
      <w:r w:rsidRPr="00A00EF4">
        <w:rPr>
          <w:rFonts w:ascii="Arial" w:eastAsia="Times New Roman" w:hAnsi="Arial" w:cs="Arial"/>
        </w:rPr>
        <w:t xml:space="preserve"> and your designated purpose for your gift</w:t>
      </w:r>
      <w:r w:rsidR="00647354" w:rsidRPr="00A00EF4">
        <w:rPr>
          <w:rFonts w:ascii="Arial" w:eastAsia="Times New Roman" w:hAnsi="Arial" w:cs="Arial"/>
        </w:rPr>
        <w:t xml:space="preserve">. </w:t>
      </w:r>
      <w:r w:rsidR="00313367" w:rsidRPr="00B26AB2">
        <w:rPr>
          <w:rFonts w:ascii="Arial" w:eastAsia="Times New Roman" w:hAnsi="Arial" w:cs="Arial"/>
          <w:highlight w:val="green"/>
        </w:rPr>
        <w:t>For stocks held in “certificate” form, please contact us for special instructions</w:t>
      </w:r>
      <w:r w:rsidR="00647354" w:rsidRPr="00B26AB2">
        <w:rPr>
          <w:rFonts w:ascii="Arial" w:eastAsia="Times New Roman" w:hAnsi="Arial" w:cs="Arial"/>
          <w:highlight w:val="green"/>
        </w:rPr>
        <w:t>.</w:t>
      </w:r>
      <w:r w:rsidR="00647354" w:rsidRPr="00A00EF4">
        <w:rPr>
          <w:rFonts w:ascii="Arial" w:eastAsia="Times New Roman" w:hAnsi="Arial" w:cs="Arial"/>
        </w:rPr>
        <w:t xml:space="preserve"> </w:t>
      </w:r>
      <w:r w:rsidR="00313367" w:rsidRPr="00A00EF4">
        <w:rPr>
          <w:rFonts w:ascii="Arial" w:eastAsia="Times New Roman" w:hAnsi="Arial" w:cs="Arial"/>
        </w:rPr>
        <w:t xml:space="preserve">We look forward to providing you with our </w:t>
      </w:r>
      <w:r w:rsidRPr="00A00EF4">
        <w:rPr>
          <w:rFonts w:ascii="Arial" w:eastAsia="Times New Roman" w:hAnsi="Arial" w:cs="Arial"/>
        </w:rPr>
        <w:t xml:space="preserve">written </w:t>
      </w:r>
      <w:r w:rsidR="00313367" w:rsidRPr="00A00EF4">
        <w:rPr>
          <w:rFonts w:ascii="Arial" w:eastAsia="Times New Roman" w:hAnsi="Arial" w:cs="Arial"/>
        </w:rPr>
        <w:t>acknowledgement</w:t>
      </w:r>
      <w:r w:rsidRPr="00A00EF4">
        <w:rPr>
          <w:rFonts w:ascii="Arial" w:eastAsia="Times New Roman" w:hAnsi="Arial" w:cs="Arial"/>
        </w:rPr>
        <w:t>/</w:t>
      </w:r>
      <w:r w:rsidR="00313367" w:rsidRPr="00A00EF4">
        <w:rPr>
          <w:rFonts w:ascii="Arial" w:eastAsia="Times New Roman" w:hAnsi="Arial" w:cs="Arial"/>
        </w:rPr>
        <w:t>receipt with all pertinent stock transfer information</w:t>
      </w:r>
      <w:r w:rsidRPr="00A00EF4">
        <w:rPr>
          <w:rFonts w:ascii="Arial" w:eastAsia="Times New Roman" w:hAnsi="Arial" w:cs="Arial"/>
        </w:rPr>
        <w:t xml:space="preserve"> for your income tax purposes</w:t>
      </w:r>
      <w:r w:rsidR="00647354" w:rsidRPr="00A00EF4">
        <w:rPr>
          <w:rFonts w:ascii="Arial" w:eastAsia="Times New Roman" w:hAnsi="Arial" w:cs="Arial"/>
        </w:rPr>
        <w:t>.</w:t>
      </w:r>
    </w:p>
    <w:p w14:paraId="38670F8B" w14:textId="77777777" w:rsidR="00313367" w:rsidRPr="00A00EF4" w:rsidRDefault="00313367" w:rsidP="00E41B56">
      <w:pPr>
        <w:pStyle w:val="NoSpacing"/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27A907A" w14:textId="7DC3CB19" w:rsidR="00313367" w:rsidRPr="00A00EF4" w:rsidRDefault="00AD492C" w:rsidP="00E41B56">
      <w:pPr>
        <w:pStyle w:val="NoSpacing"/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00EF4">
        <w:rPr>
          <w:rFonts w:ascii="Arial" w:eastAsia="Times New Roman" w:hAnsi="Arial" w:cs="Arial"/>
          <w:kern w:val="0"/>
          <w14:ligatures w14:val="none"/>
        </w:rPr>
        <w:t xml:space="preserve">For more information, please contact </w:t>
      </w:r>
      <w:r w:rsidR="00647354">
        <w:rPr>
          <w:rFonts w:ascii="Arial" w:eastAsia="Times New Roman" w:hAnsi="Arial" w:cs="Arial"/>
          <w:kern w:val="0"/>
          <w14:ligatures w14:val="none"/>
        </w:rPr>
        <w:t>Hunter Witt, Donor Engagement Manager,</w:t>
      </w:r>
      <w:r w:rsidRPr="00A00EF4">
        <w:rPr>
          <w:rFonts w:ascii="Arial" w:eastAsia="Times New Roman" w:hAnsi="Arial" w:cs="Arial"/>
          <w:kern w:val="0"/>
          <w14:ligatures w14:val="none"/>
        </w:rPr>
        <w:t xml:space="preserve"> at </w:t>
      </w:r>
      <w:r w:rsidR="00647354">
        <w:rPr>
          <w:rFonts w:ascii="Arial" w:eastAsia="Times New Roman" w:hAnsi="Arial" w:cs="Arial"/>
          <w:kern w:val="0"/>
          <w14:ligatures w14:val="none"/>
        </w:rPr>
        <w:t>913-738-9067</w:t>
      </w:r>
      <w:r w:rsidR="00313367" w:rsidRPr="00A00EF4">
        <w:rPr>
          <w:rFonts w:ascii="Arial" w:eastAsia="Times New Roman" w:hAnsi="Arial" w:cs="Arial"/>
          <w:kern w:val="0"/>
          <w14:ligatures w14:val="none"/>
        </w:rPr>
        <w:t>.</w:t>
      </w:r>
      <w:r w:rsidR="0064735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13367" w:rsidRPr="00A00EF4">
        <w:rPr>
          <w:rFonts w:ascii="Arial" w:eastAsia="Times New Roman" w:hAnsi="Arial" w:cs="Arial"/>
          <w:kern w:val="0"/>
          <w14:ligatures w14:val="none"/>
        </w:rPr>
        <w:t xml:space="preserve">Thank you for your </w:t>
      </w:r>
      <w:r w:rsidR="0022476B" w:rsidRPr="00A00EF4">
        <w:rPr>
          <w:rFonts w:ascii="Arial" w:eastAsia="Times New Roman" w:hAnsi="Arial" w:cs="Arial"/>
          <w:kern w:val="0"/>
          <w14:ligatures w14:val="none"/>
        </w:rPr>
        <w:t xml:space="preserve">gift of securities to </w:t>
      </w:r>
      <w:r w:rsidR="00313367" w:rsidRPr="00A00EF4">
        <w:rPr>
          <w:rFonts w:ascii="Arial" w:eastAsia="Times New Roman" w:hAnsi="Arial" w:cs="Arial"/>
          <w:kern w:val="0"/>
          <w14:ligatures w14:val="none"/>
        </w:rPr>
        <w:t xml:space="preserve">support </w:t>
      </w:r>
      <w:r w:rsidR="00647354">
        <w:rPr>
          <w:rFonts w:ascii="Arial" w:eastAsia="Times New Roman" w:hAnsi="Arial" w:cs="Arial"/>
          <w:kern w:val="0"/>
          <w14:ligatures w14:val="none"/>
        </w:rPr>
        <w:t>Wildwood Outdoor Education Center!</w:t>
      </w:r>
    </w:p>
    <w:sectPr w:rsidR="00313367" w:rsidRPr="00A00EF4" w:rsidSect="0064735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2701F"/>
    <w:rsid w:val="0022476B"/>
    <w:rsid w:val="00235783"/>
    <w:rsid w:val="00313367"/>
    <w:rsid w:val="00512DD5"/>
    <w:rsid w:val="00647354"/>
    <w:rsid w:val="006B6E7B"/>
    <w:rsid w:val="00766150"/>
    <w:rsid w:val="00A00EF4"/>
    <w:rsid w:val="00AD492C"/>
    <w:rsid w:val="00B26AB2"/>
    <w:rsid w:val="00E41B56"/>
    <w:rsid w:val="00E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63BC"/>
  <w15:chartTrackingRefBased/>
  <w15:docId w15:val="{BDC98C03-1B87-4007-BEDB-C0C62AA5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2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92C"/>
    <w:pPr>
      <w:spacing w:after="0" w:line="240" w:lineRule="auto"/>
    </w:pPr>
  </w:style>
  <w:style w:type="table" w:styleId="TableGrid">
    <w:name w:val="Table Grid"/>
    <w:basedOn w:val="TableNormal"/>
    <w:uiPriority w:val="39"/>
    <w:rsid w:val="00A0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dc:description/>
  <cp:lastModifiedBy>Stephanie Morrison</cp:lastModifiedBy>
  <cp:revision>8</cp:revision>
  <cp:lastPrinted>2023-05-06T17:03:00Z</cp:lastPrinted>
  <dcterms:created xsi:type="dcterms:W3CDTF">2024-12-05T16:54:00Z</dcterms:created>
  <dcterms:modified xsi:type="dcterms:W3CDTF">2024-12-06T14:34:00Z</dcterms:modified>
</cp:coreProperties>
</file>